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:rsidTr="00C72C28">
        <w:tc>
          <w:tcPr>
            <w:tcW w:w="5103" w:type="dxa"/>
            <w:hideMark/>
          </w:tcPr>
          <w:p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Таможенная логистика и организация внешнеэкономической деятельности</w:t>
      </w:r>
    </w:p>
    <w:p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:rsidTr="009F62AE">
        <w:tc>
          <w:tcPr>
            <w:tcW w:w="3369" w:type="dxa"/>
            <w:vAlign w:val="center"/>
            <w:hideMark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:rsidTr="009F62AE">
        <w:tc>
          <w:tcPr>
            <w:tcW w:w="3369" w:type="dxa"/>
            <w:hideMark/>
          </w:tcPr>
          <w:p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Логистические и маркетинговые стратегии клиентоориентированности транснациональной транспортно-логистической компании</w:t>
            </w:r>
          </w:p>
        </w:tc>
      </w:tr>
      <w:tr w:rsidR="00C52FB4" w:rsidRPr="007E6725" w:rsidTr="009F62AE">
        <w:trPr>
          <w:trHeight w:val="283"/>
        </w:trPr>
        <w:tc>
          <w:tcPr>
            <w:tcW w:w="3369" w:type="dxa"/>
            <w:hideMark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:rsidTr="004F2F48">
        <w:trPr>
          <w:trHeight w:val="80"/>
        </w:trPr>
        <w:tc>
          <w:tcPr>
            <w:tcW w:w="3369" w:type="dxa"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:rsidTr="004F2F48">
        <w:trPr>
          <w:trHeight w:val="80"/>
        </w:trPr>
        <w:tc>
          <w:tcPr>
            <w:tcW w:w="3369" w:type="dxa"/>
          </w:tcPr>
          <w:p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:rsidR="00A77598" w:rsidRPr="00D76443" w:rsidRDefault="00D7644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:rsidTr="00ED54AA">
        <w:tc>
          <w:tcPr>
            <w:tcW w:w="9345" w:type="dxa"/>
          </w:tcPr>
          <w:p w:rsidR="007A7979" w:rsidRPr="00B00DD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0DDF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B00DDF">
              <w:rPr>
                <w:rFonts w:ascii="Times New Roman" w:hAnsi="Times New Roman" w:cs="Times New Roman"/>
                <w:sz w:val="20"/>
                <w:szCs w:val="20"/>
              </w:rPr>
              <w:t>Пластуняк</w:t>
            </w:r>
            <w:proofErr w:type="spellEnd"/>
            <w:r w:rsidRPr="00B00DDF">
              <w:rPr>
                <w:rFonts w:ascii="Times New Roman" w:hAnsi="Times New Roman" w:cs="Times New Roman"/>
                <w:sz w:val="20"/>
                <w:szCs w:val="20"/>
              </w:rPr>
              <w:t xml:space="preserve"> Ирина Александровна</w:t>
            </w:r>
          </w:p>
        </w:tc>
      </w:tr>
      <w:tr w:rsidR="007A7979" w:rsidRPr="007A7979" w:rsidTr="00ED54AA">
        <w:tc>
          <w:tcPr>
            <w:tcW w:w="9345" w:type="dxa"/>
          </w:tcPr>
          <w:p w:rsidR="007A7979" w:rsidRPr="00B00DD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00DDF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B00DDF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B00DDF">
              <w:rPr>
                <w:rFonts w:ascii="Times New Roman" w:hAnsi="Times New Roman" w:cs="Times New Roman"/>
                <w:sz w:val="20"/>
                <w:szCs w:val="20"/>
              </w:rPr>
              <w:t>, Малевич Юлия Валерьевна</w:t>
            </w:r>
          </w:p>
        </w:tc>
      </w:tr>
    </w:tbl>
    <w:p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:rsidTr="002E4044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119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119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:rsidTr="00967B8F">
        <w:tc>
          <w:tcPr>
            <w:tcW w:w="3519" w:type="pct"/>
            <w:shd w:val="clear" w:color="auto" w:fill="auto"/>
          </w:tcPr>
          <w:p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:rsidR="004475DA" w:rsidRPr="00D76443" w:rsidRDefault="00D7644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511619" w:rsidRPr="007E6725" w:rsidRDefault="00511619">
          <w:pPr>
            <w:pStyle w:val="a9"/>
          </w:pPr>
        </w:p>
        <w:p w:rsidR="00D75436" w:rsidRDefault="001614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511619"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00DDF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75436" w:rsidRDefault="0025047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1614B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1614B6">
              <w:rPr>
                <w:noProof/>
                <w:webHidden/>
              </w:rPr>
            </w:r>
            <w:r w:rsidR="001614B6">
              <w:rPr>
                <w:noProof/>
                <w:webHidden/>
              </w:rPr>
              <w:fldChar w:fldCharType="separate"/>
            </w:r>
            <w:r w:rsidR="00B00DDF">
              <w:rPr>
                <w:noProof/>
                <w:webHidden/>
              </w:rPr>
              <w:t>3</w:t>
            </w:r>
            <w:r w:rsidR="001614B6">
              <w:rPr>
                <w:noProof/>
                <w:webHidden/>
              </w:rPr>
              <w:fldChar w:fldCharType="end"/>
            </w:r>
          </w:hyperlink>
        </w:p>
        <w:p w:rsidR="00D75436" w:rsidRDefault="0025047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1614B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1614B6">
              <w:rPr>
                <w:noProof/>
                <w:webHidden/>
              </w:rPr>
            </w:r>
            <w:r w:rsidR="001614B6">
              <w:rPr>
                <w:noProof/>
                <w:webHidden/>
              </w:rPr>
              <w:fldChar w:fldCharType="separate"/>
            </w:r>
            <w:r w:rsidR="00B00DDF">
              <w:rPr>
                <w:noProof/>
                <w:webHidden/>
              </w:rPr>
              <w:t>3</w:t>
            </w:r>
            <w:r w:rsidR="001614B6">
              <w:rPr>
                <w:noProof/>
                <w:webHidden/>
              </w:rPr>
              <w:fldChar w:fldCharType="end"/>
            </w:r>
          </w:hyperlink>
        </w:p>
        <w:p w:rsidR="00D75436" w:rsidRDefault="0025047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1614B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1614B6">
              <w:rPr>
                <w:noProof/>
                <w:webHidden/>
              </w:rPr>
            </w:r>
            <w:r w:rsidR="001614B6">
              <w:rPr>
                <w:noProof/>
                <w:webHidden/>
              </w:rPr>
              <w:fldChar w:fldCharType="separate"/>
            </w:r>
            <w:r w:rsidR="00B00DDF">
              <w:rPr>
                <w:noProof/>
                <w:webHidden/>
              </w:rPr>
              <w:t>4</w:t>
            </w:r>
            <w:r w:rsidR="001614B6">
              <w:rPr>
                <w:noProof/>
                <w:webHidden/>
              </w:rPr>
              <w:fldChar w:fldCharType="end"/>
            </w:r>
          </w:hyperlink>
        </w:p>
        <w:p w:rsidR="00D75436" w:rsidRDefault="0025047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1614B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1614B6">
              <w:rPr>
                <w:noProof/>
                <w:webHidden/>
              </w:rPr>
            </w:r>
            <w:r w:rsidR="001614B6">
              <w:rPr>
                <w:noProof/>
                <w:webHidden/>
              </w:rPr>
              <w:fldChar w:fldCharType="separate"/>
            </w:r>
            <w:r w:rsidR="00B00DDF">
              <w:rPr>
                <w:noProof/>
                <w:webHidden/>
              </w:rPr>
              <w:t>5</w:t>
            </w:r>
            <w:r w:rsidR="001614B6">
              <w:rPr>
                <w:noProof/>
                <w:webHidden/>
              </w:rPr>
              <w:fldChar w:fldCharType="end"/>
            </w:r>
          </w:hyperlink>
        </w:p>
        <w:p w:rsidR="00D75436" w:rsidRDefault="0025047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1614B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1614B6">
              <w:rPr>
                <w:noProof/>
                <w:webHidden/>
              </w:rPr>
            </w:r>
            <w:r w:rsidR="001614B6">
              <w:rPr>
                <w:noProof/>
                <w:webHidden/>
              </w:rPr>
              <w:fldChar w:fldCharType="separate"/>
            </w:r>
            <w:r w:rsidR="00B00DDF">
              <w:rPr>
                <w:noProof/>
                <w:webHidden/>
              </w:rPr>
              <w:t>5</w:t>
            </w:r>
            <w:r w:rsidR="001614B6">
              <w:rPr>
                <w:noProof/>
                <w:webHidden/>
              </w:rPr>
              <w:fldChar w:fldCharType="end"/>
            </w:r>
          </w:hyperlink>
        </w:p>
        <w:p w:rsidR="00D75436" w:rsidRDefault="0025047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1614B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1614B6">
              <w:rPr>
                <w:noProof/>
                <w:webHidden/>
              </w:rPr>
            </w:r>
            <w:r w:rsidR="001614B6">
              <w:rPr>
                <w:noProof/>
                <w:webHidden/>
              </w:rPr>
              <w:fldChar w:fldCharType="separate"/>
            </w:r>
            <w:r w:rsidR="00B00DDF">
              <w:rPr>
                <w:noProof/>
                <w:webHidden/>
              </w:rPr>
              <w:t>6</w:t>
            </w:r>
            <w:r w:rsidR="001614B6">
              <w:rPr>
                <w:noProof/>
                <w:webHidden/>
              </w:rPr>
              <w:fldChar w:fldCharType="end"/>
            </w:r>
          </w:hyperlink>
        </w:p>
        <w:p w:rsidR="00D75436" w:rsidRDefault="0025047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1614B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1614B6">
              <w:rPr>
                <w:noProof/>
                <w:webHidden/>
              </w:rPr>
            </w:r>
            <w:r w:rsidR="001614B6">
              <w:rPr>
                <w:noProof/>
                <w:webHidden/>
              </w:rPr>
              <w:fldChar w:fldCharType="separate"/>
            </w:r>
            <w:r w:rsidR="00B00DDF">
              <w:rPr>
                <w:noProof/>
                <w:webHidden/>
              </w:rPr>
              <w:t>6</w:t>
            </w:r>
            <w:r w:rsidR="001614B6">
              <w:rPr>
                <w:noProof/>
                <w:webHidden/>
              </w:rPr>
              <w:fldChar w:fldCharType="end"/>
            </w:r>
          </w:hyperlink>
        </w:p>
        <w:p w:rsidR="00D75436" w:rsidRDefault="0025047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1614B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1614B6">
              <w:rPr>
                <w:noProof/>
                <w:webHidden/>
              </w:rPr>
            </w:r>
            <w:r w:rsidR="001614B6">
              <w:rPr>
                <w:noProof/>
                <w:webHidden/>
              </w:rPr>
              <w:fldChar w:fldCharType="separate"/>
            </w:r>
            <w:r w:rsidR="00B00DDF">
              <w:rPr>
                <w:noProof/>
                <w:webHidden/>
              </w:rPr>
              <w:t>6</w:t>
            </w:r>
            <w:r w:rsidR="001614B6">
              <w:rPr>
                <w:noProof/>
                <w:webHidden/>
              </w:rPr>
              <w:fldChar w:fldCharType="end"/>
            </w:r>
          </w:hyperlink>
        </w:p>
        <w:p w:rsidR="00D75436" w:rsidRDefault="0025047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1614B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1614B6">
              <w:rPr>
                <w:noProof/>
                <w:webHidden/>
              </w:rPr>
            </w:r>
            <w:r w:rsidR="001614B6">
              <w:rPr>
                <w:noProof/>
                <w:webHidden/>
              </w:rPr>
              <w:fldChar w:fldCharType="separate"/>
            </w:r>
            <w:r w:rsidR="00B00DDF">
              <w:rPr>
                <w:noProof/>
                <w:webHidden/>
              </w:rPr>
              <w:t>8</w:t>
            </w:r>
            <w:r w:rsidR="001614B6">
              <w:rPr>
                <w:noProof/>
                <w:webHidden/>
              </w:rPr>
              <w:fldChar w:fldCharType="end"/>
            </w:r>
          </w:hyperlink>
        </w:p>
        <w:p w:rsidR="00D75436" w:rsidRDefault="0025047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1614B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1614B6">
              <w:rPr>
                <w:noProof/>
                <w:webHidden/>
              </w:rPr>
            </w:r>
            <w:r w:rsidR="001614B6">
              <w:rPr>
                <w:noProof/>
                <w:webHidden/>
              </w:rPr>
              <w:fldChar w:fldCharType="separate"/>
            </w:r>
            <w:r w:rsidR="00B00DDF">
              <w:rPr>
                <w:noProof/>
                <w:webHidden/>
              </w:rPr>
              <w:t>9</w:t>
            </w:r>
            <w:r w:rsidR="001614B6">
              <w:rPr>
                <w:noProof/>
                <w:webHidden/>
              </w:rPr>
              <w:fldChar w:fldCharType="end"/>
            </w:r>
          </w:hyperlink>
        </w:p>
        <w:p w:rsidR="00D75436" w:rsidRDefault="0025047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1614B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1614B6">
              <w:rPr>
                <w:noProof/>
                <w:webHidden/>
              </w:rPr>
            </w:r>
            <w:r w:rsidR="001614B6">
              <w:rPr>
                <w:noProof/>
                <w:webHidden/>
              </w:rPr>
              <w:fldChar w:fldCharType="separate"/>
            </w:r>
            <w:r w:rsidR="00B00DDF">
              <w:rPr>
                <w:noProof/>
                <w:webHidden/>
              </w:rPr>
              <w:t>10</w:t>
            </w:r>
            <w:r w:rsidR="001614B6">
              <w:rPr>
                <w:noProof/>
                <w:webHidden/>
              </w:rPr>
              <w:fldChar w:fldCharType="end"/>
            </w:r>
          </w:hyperlink>
        </w:p>
        <w:p w:rsidR="00D75436" w:rsidRDefault="0025047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1614B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1614B6">
              <w:rPr>
                <w:noProof/>
                <w:webHidden/>
              </w:rPr>
            </w:r>
            <w:r w:rsidR="001614B6">
              <w:rPr>
                <w:noProof/>
                <w:webHidden/>
              </w:rPr>
              <w:fldChar w:fldCharType="separate"/>
            </w:r>
            <w:r w:rsidR="00B00DDF">
              <w:rPr>
                <w:noProof/>
                <w:webHidden/>
              </w:rPr>
              <w:t>10</w:t>
            </w:r>
            <w:r w:rsidR="001614B6">
              <w:rPr>
                <w:noProof/>
                <w:webHidden/>
              </w:rPr>
              <w:fldChar w:fldCharType="end"/>
            </w:r>
          </w:hyperlink>
        </w:p>
        <w:p w:rsidR="00D75436" w:rsidRDefault="0025047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1614B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1614B6">
              <w:rPr>
                <w:noProof/>
                <w:webHidden/>
              </w:rPr>
            </w:r>
            <w:r w:rsidR="001614B6">
              <w:rPr>
                <w:noProof/>
                <w:webHidden/>
              </w:rPr>
              <w:fldChar w:fldCharType="separate"/>
            </w:r>
            <w:r w:rsidR="00B00DDF">
              <w:rPr>
                <w:noProof/>
                <w:webHidden/>
              </w:rPr>
              <w:t>11</w:t>
            </w:r>
            <w:r w:rsidR="001614B6">
              <w:rPr>
                <w:noProof/>
                <w:webHidden/>
              </w:rPr>
              <w:fldChar w:fldCharType="end"/>
            </w:r>
          </w:hyperlink>
        </w:p>
        <w:p w:rsidR="00D75436" w:rsidRDefault="0025047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1614B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1614B6">
              <w:rPr>
                <w:noProof/>
                <w:webHidden/>
              </w:rPr>
            </w:r>
            <w:r w:rsidR="001614B6">
              <w:rPr>
                <w:noProof/>
                <w:webHidden/>
              </w:rPr>
              <w:fldChar w:fldCharType="separate"/>
            </w:r>
            <w:r w:rsidR="00B00DDF">
              <w:rPr>
                <w:noProof/>
                <w:webHidden/>
              </w:rPr>
              <w:t>11</w:t>
            </w:r>
            <w:r w:rsidR="001614B6">
              <w:rPr>
                <w:noProof/>
                <w:webHidden/>
              </w:rPr>
              <w:fldChar w:fldCharType="end"/>
            </w:r>
          </w:hyperlink>
        </w:p>
        <w:p w:rsidR="00D75436" w:rsidRDefault="0025047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1614B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1614B6">
              <w:rPr>
                <w:noProof/>
                <w:webHidden/>
              </w:rPr>
            </w:r>
            <w:r w:rsidR="001614B6">
              <w:rPr>
                <w:noProof/>
                <w:webHidden/>
              </w:rPr>
              <w:fldChar w:fldCharType="separate"/>
            </w:r>
            <w:r w:rsidR="00B00DDF">
              <w:rPr>
                <w:noProof/>
                <w:webHidden/>
              </w:rPr>
              <w:t>11</w:t>
            </w:r>
            <w:r w:rsidR="001614B6">
              <w:rPr>
                <w:noProof/>
                <w:webHidden/>
              </w:rPr>
              <w:fldChar w:fldCharType="end"/>
            </w:r>
          </w:hyperlink>
        </w:p>
        <w:p w:rsidR="00D75436" w:rsidRDefault="0025047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1614B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1614B6">
              <w:rPr>
                <w:noProof/>
                <w:webHidden/>
              </w:rPr>
            </w:r>
            <w:r w:rsidR="001614B6">
              <w:rPr>
                <w:noProof/>
                <w:webHidden/>
              </w:rPr>
              <w:fldChar w:fldCharType="separate"/>
            </w:r>
            <w:r w:rsidR="00B00DDF">
              <w:rPr>
                <w:noProof/>
                <w:webHidden/>
              </w:rPr>
              <w:t>11</w:t>
            </w:r>
            <w:r w:rsidR="001614B6">
              <w:rPr>
                <w:noProof/>
                <w:webHidden/>
              </w:rPr>
              <w:fldChar w:fldCharType="end"/>
            </w:r>
          </w:hyperlink>
        </w:p>
        <w:p w:rsidR="00D75436" w:rsidRDefault="0025047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1614B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1614B6">
              <w:rPr>
                <w:noProof/>
                <w:webHidden/>
              </w:rPr>
            </w:r>
            <w:r w:rsidR="001614B6">
              <w:rPr>
                <w:noProof/>
                <w:webHidden/>
              </w:rPr>
              <w:fldChar w:fldCharType="separate"/>
            </w:r>
            <w:r w:rsidR="00B00DDF">
              <w:rPr>
                <w:noProof/>
                <w:webHidden/>
              </w:rPr>
              <w:t>11</w:t>
            </w:r>
            <w:r w:rsidR="001614B6">
              <w:rPr>
                <w:noProof/>
                <w:webHidden/>
              </w:rPr>
              <w:fldChar w:fldCharType="end"/>
            </w:r>
          </w:hyperlink>
        </w:p>
        <w:p w:rsidR="00511619" w:rsidRPr="007E6725" w:rsidRDefault="001614B6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:rsidR="00B00DDF" w:rsidRPr="00B00DDF" w:rsidRDefault="00B00DDF" w:rsidP="00B00DDF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:rsidTr="00967B8F">
        <w:tc>
          <w:tcPr>
            <w:tcW w:w="1702" w:type="dxa"/>
            <w:shd w:val="clear" w:color="auto" w:fill="auto"/>
          </w:tcPr>
          <w:p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:rsidR="00751095" w:rsidRPr="00352B6F" w:rsidRDefault="00990F27" w:rsidP="00B00D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знаний, навыков и умений в области теоретических и нормативно-правовых основ таможенной логистики, таможенных услуг и таможенных операций в международных цепях поставок.</w:t>
            </w:r>
          </w:p>
        </w:tc>
      </w:tr>
    </w:tbl>
    <w:p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:rsidR="00C220D9" w:rsidRPr="00352B6F" w:rsidRDefault="00ED39ED" w:rsidP="00B00DDF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Таможенная логистика и организация внешнеэкономической деятельности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835"/>
        <w:gridCol w:w="5524"/>
      </w:tblGrid>
      <w:tr w:rsidR="00751095" w:rsidRPr="00B00DDF" w:rsidTr="00B00DDF">
        <w:trPr>
          <w:trHeight w:val="848"/>
          <w:tblHeader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B00DD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00DD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095" w:rsidRPr="00B00DD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00DD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095" w:rsidRPr="00B00DD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00DD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00DD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:rsidR="00751095" w:rsidRPr="00B00DD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00DDF" w:rsidTr="00B00DDF"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B00DD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00DDF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B00DD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00DDF">
              <w:rPr>
                <w:rFonts w:ascii="Times New Roman" w:hAnsi="Times New Roman" w:cs="Times New Roman"/>
              </w:rPr>
              <w:t xml:space="preserve">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B00DD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00DDF">
              <w:rPr>
                <w:rFonts w:ascii="Times New Roman" w:hAnsi="Times New Roman" w:cs="Times New Roman"/>
                <w:lang w:bidi="ru-RU"/>
              </w:rPr>
              <w:t>УК-5.2 - Конструктивно взаимодействует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B00DD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00DDF">
              <w:rPr>
                <w:rFonts w:ascii="Times New Roman" w:hAnsi="Times New Roman" w:cs="Times New Roman"/>
              </w:rPr>
              <w:t xml:space="preserve">Знать: </w:t>
            </w:r>
            <w:r w:rsidR="00316402" w:rsidRPr="00B00DDF">
              <w:rPr>
                <w:rFonts w:ascii="Times New Roman" w:hAnsi="Times New Roman" w:cs="Times New Roman"/>
              </w:rPr>
              <w:t>национальные, религиозные, психологические особенности стран, регионов и их населения в которых компания планирует вести внешнеэкономическую деятельность; методы и инструменты количественного и качественного анализа, используемые для проведения прикладных исследований в области таможенной логистики; формы организации и содержание процессов управления таможенными операциями в международных цепях поставок.</w:t>
            </w:r>
            <w:r w:rsidRPr="00B00DDF">
              <w:rPr>
                <w:rFonts w:ascii="Times New Roman" w:hAnsi="Times New Roman" w:cs="Times New Roman"/>
              </w:rPr>
              <w:t xml:space="preserve"> </w:t>
            </w:r>
          </w:p>
          <w:p w:rsidR="00751095" w:rsidRPr="00B00DD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00DDF">
              <w:rPr>
                <w:rFonts w:ascii="Times New Roman" w:hAnsi="Times New Roman" w:cs="Times New Roman"/>
              </w:rPr>
              <w:t xml:space="preserve">Уметь: </w:t>
            </w:r>
            <w:r w:rsidR="00FD518F" w:rsidRPr="00B00DDF">
              <w:rPr>
                <w:rFonts w:ascii="Times New Roman" w:hAnsi="Times New Roman" w:cs="Times New Roman"/>
              </w:rPr>
              <w:t>налаживать взаимодействие с населением с учетом социокультурных и исторических особенностей в целях успешного выполнения профессиональных задач и усиления социальной интеграции</w:t>
            </w:r>
            <w:r w:rsidRPr="00B00DDF">
              <w:rPr>
                <w:rFonts w:ascii="Times New Roman" w:hAnsi="Times New Roman" w:cs="Times New Roman"/>
              </w:rPr>
              <w:t xml:space="preserve">. </w:t>
            </w:r>
          </w:p>
          <w:p w:rsidR="00751095" w:rsidRPr="00B00DD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00DD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00DDF">
              <w:rPr>
                <w:rFonts w:ascii="Times New Roman" w:hAnsi="Times New Roman" w:cs="Times New Roman"/>
              </w:rPr>
              <w:t>приёмами и методами анализа разнообразия стран, регионов и культур в процессе межкультурного взаимодействия; навыками моделирования ключевых логистических бизнес-процессов и алгоритмов управления логистическими процессами в таможенной сфере; методами обоснования и принятия организационно-управленческих решений и умением оценивать их последствия</w:t>
            </w:r>
            <w:r w:rsidRPr="00B00DD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B00DDF" w:rsidTr="00B00DDF"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B00DD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00DDF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B00DD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00DDF">
              <w:rPr>
                <w:rFonts w:ascii="Times New Roman" w:hAnsi="Times New Roman" w:cs="Times New Roman"/>
              </w:rPr>
              <w:t xml:space="preserve"> разрабатывать коммерческую политику по оказанию логистической услуги перевозки груза в цепи поставок с учетом </w:t>
            </w:r>
            <w:proofErr w:type="spellStart"/>
            <w:r w:rsidRPr="00B00DDF">
              <w:rPr>
                <w:rFonts w:ascii="Times New Roman" w:hAnsi="Times New Roman" w:cs="Times New Roman"/>
              </w:rPr>
              <w:t>клиентоориентированного</w:t>
            </w:r>
            <w:proofErr w:type="spellEnd"/>
            <w:r w:rsidRPr="00B00DDF">
              <w:rPr>
                <w:rFonts w:ascii="Times New Roman" w:hAnsi="Times New Roman" w:cs="Times New Roman"/>
              </w:rPr>
              <w:t xml:space="preserve"> подхода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B00DD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00DDF">
              <w:rPr>
                <w:rFonts w:ascii="Times New Roman" w:hAnsi="Times New Roman" w:cs="Times New Roman"/>
                <w:lang w:bidi="ru-RU"/>
              </w:rPr>
              <w:t xml:space="preserve">ПК-3.3 - </w:t>
            </w:r>
            <w:proofErr w:type="gramStart"/>
            <w:r w:rsidRPr="00B00DDF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B00DDF">
              <w:rPr>
                <w:rFonts w:ascii="Times New Roman" w:hAnsi="Times New Roman" w:cs="Times New Roman"/>
                <w:lang w:bidi="ru-RU"/>
              </w:rPr>
              <w:t xml:space="preserve"> осуществлять разработку и обосновывать управленческие решения в сфере транспорта и логистики, формировать коммерческую политику по оказанию услуг перевозки грузов на основе комплексного анализа факторов внешней и внутренней среды, а также взаимосвязей и взаимовлияния звеньев цепи поставок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B00DD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00DDF">
              <w:rPr>
                <w:rFonts w:ascii="Times New Roman" w:hAnsi="Times New Roman" w:cs="Times New Roman"/>
              </w:rPr>
              <w:t xml:space="preserve">Знать: </w:t>
            </w:r>
            <w:r w:rsidR="00316402" w:rsidRPr="00B00DDF">
              <w:rPr>
                <w:rFonts w:ascii="Times New Roman" w:hAnsi="Times New Roman" w:cs="Times New Roman"/>
              </w:rPr>
              <w:t xml:space="preserve">методы и механизмы оказанию логистических услуг, перевозки и хранения груза в цепях поставок с учетом </w:t>
            </w:r>
            <w:proofErr w:type="spellStart"/>
            <w:r w:rsidR="00316402" w:rsidRPr="00B00DDF">
              <w:rPr>
                <w:rFonts w:ascii="Times New Roman" w:hAnsi="Times New Roman" w:cs="Times New Roman"/>
              </w:rPr>
              <w:t>клиентоориентированного</w:t>
            </w:r>
            <w:proofErr w:type="spellEnd"/>
            <w:r w:rsidR="00316402" w:rsidRPr="00B00DDF">
              <w:rPr>
                <w:rFonts w:ascii="Times New Roman" w:hAnsi="Times New Roman" w:cs="Times New Roman"/>
              </w:rPr>
              <w:t xml:space="preserve"> подхода.</w:t>
            </w:r>
            <w:r w:rsidRPr="00B00DDF">
              <w:rPr>
                <w:rFonts w:ascii="Times New Roman" w:hAnsi="Times New Roman" w:cs="Times New Roman"/>
              </w:rPr>
              <w:t xml:space="preserve"> </w:t>
            </w:r>
          </w:p>
          <w:p w:rsidR="00751095" w:rsidRPr="00B00DD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00DDF">
              <w:rPr>
                <w:rFonts w:ascii="Times New Roman" w:hAnsi="Times New Roman" w:cs="Times New Roman"/>
              </w:rPr>
              <w:t xml:space="preserve">Уметь: </w:t>
            </w:r>
            <w:r w:rsidR="00FD518F" w:rsidRPr="00B00DDF">
              <w:rPr>
                <w:rFonts w:ascii="Times New Roman" w:hAnsi="Times New Roman" w:cs="Times New Roman"/>
              </w:rPr>
              <w:t xml:space="preserve">обосновывать, разрабатывать и реализовывать коммерческую политику по оказанию логистических услуг перевозок груза в цепях поставок с учетом </w:t>
            </w:r>
            <w:proofErr w:type="spellStart"/>
            <w:r w:rsidR="00FD518F" w:rsidRPr="00B00DDF">
              <w:rPr>
                <w:rFonts w:ascii="Times New Roman" w:hAnsi="Times New Roman" w:cs="Times New Roman"/>
              </w:rPr>
              <w:t>клиентоориентированного</w:t>
            </w:r>
            <w:proofErr w:type="spellEnd"/>
            <w:r w:rsidR="00FD518F" w:rsidRPr="00B00DDF">
              <w:rPr>
                <w:rFonts w:ascii="Times New Roman" w:hAnsi="Times New Roman" w:cs="Times New Roman"/>
              </w:rPr>
              <w:t xml:space="preserve"> подхода</w:t>
            </w:r>
            <w:r w:rsidRPr="00B00DDF">
              <w:rPr>
                <w:rFonts w:ascii="Times New Roman" w:hAnsi="Times New Roman" w:cs="Times New Roman"/>
              </w:rPr>
              <w:t xml:space="preserve">. </w:t>
            </w:r>
          </w:p>
          <w:p w:rsidR="00751095" w:rsidRPr="00B00DD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00DD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00DDF">
              <w:rPr>
                <w:rFonts w:ascii="Times New Roman" w:hAnsi="Times New Roman" w:cs="Times New Roman"/>
              </w:rPr>
              <w:t>методикой разработки и обоснования управленческих решений в сфере транспорта и логистики по оказанию услуг перевозки грузов на основе комплексного анализа факторов внешней и внутренней среды, а также взаимосвязей и взаимовлияния звеньев цепи поставок</w:t>
            </w:r>
            <w:r w:rsidRPr="00B00DDF">
              <w:rPr>
                <w:rFonts w:ascii="Times New Roman" w:hAnsi="Times New Roman" w:cs="Times New Roman"/>
              </w:rPr>
              <w:t>.</w:t>
            </w:r>
          </w:p>
        </w:tc>
      </w:tr>
    </w:tbl>
    <w:p w:rsidR="00E1429F" w:rsidRPr="00B00DD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Таможенная логистика в системе современной логистики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Теоретические основы таможенной логистики. Сущность и цели таможенной логистики. Внешнеторговые потоки и внешнеторговые потоковые процессы: видовой состав и особенности формирования. Функциональное поле и технологии таможенной логистики. Нормативно-правовые основы таможенной логистики. Формирование таможенной и околотаможенной логистической инфраструктуры.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Посредники в сфере таможенной логистики.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посредников на рынке таможенно-логистических услуг. Классификация посредников. Модели выбора таможенно-логистических посредников, в том числе на основе их поведения в глобальной среде. Совершенствование управления цепями поставок как стратегическое направление экономической политики.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Основы совершение таможенных операций и применения таможенных процедур.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таможенных операций и особенности их совершения. Виды таможенных процедур. Условия помещения товаров под таможенную процедуру. Оптимизация логистических издержек при совершении таможенных операций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Тарифное и нетарифное регулирование в международных цепях поставок.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Таможенная стоимость товаров. Таможенные платежи. Учет влияния таможенных платежей на совокупные логистические издержки. Меры нетарифного регулирования в международных цепях поставок: группы подконтрольных товаров и разрешительные документы для целей перемещения товаров через таможенную границу ЕАЭС. Базисные условия поставки ИНКОТЕРМС.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Современные таможенные технологии при проектировании (моделировании) международных цепей поставок.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Предварительное информирование. Автоматическая регистрация и автоматический выпуск товаров. Формирование электронного судового дела. Электронное предоставление сертификата «А». Технология «выпуск до выгрузки». Технология прямого информационного взаимодействия стивидора и должностных лиц смены стационарного инспекционного досмотрового комплекса. Технология прямой выгрузки на транзит.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23</w:t>
            </w:r>
          </w:p>
        </w:tc>
      </w:tr>
      <w:tr w:rsidR="005B37A7" w:rsidRPr="005B37A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445" w:rsidRPr="00352B6F" w:rsidRDefault="00B00D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5B37A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119</w:t>
            </w:r>
          </w:p>
        </w:tc>
      </w:tr>
    </w:tbl>
    <w:p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:rsidR="00090AC1" w:rsidRPr="007E6725" w:rsidRDefault="00090AC1" w:rsidP="00090AC1"/>
    <w:p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D76443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B00DD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00DDF">
              <w:rPr>
                <w:rFonts w:ascii="Times New Roman" w:hAnsi="Times New Roman" w:cs="Times New Roman"/>
                <w:sz w:val="24"/>
                <w:szCs w:val="24"/>
              </w:rPr>
              <w:t>Совершение таможенных операций в отношении отдельных категорий товаров</w:t>
            </w:r>
            <w:proofErr w:type="gramStart"/>
            <w:r w:rsidRPr="00B00DD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0DD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А. Костин, Ю. В. Малышенко, М. А. </w:t>
            </w:r>
            <w:proofErr w:type="spellStart"/>
            <w:r w:rsidRPr="00B00DDF">
              <w:rPr>
                <w:rFonts w:ascii="Times New Roman" w:hAnsi="Times New Roman" w:cs="Times New Roman"/>
                <w:sz w:val="24"/>
                <w:szCs w:val="24"/>
              </w:rPr>
              <w:t>Шаповалова</w:t>
            </w:r>
            <w:proofErr w:type="spellEnd"/>
            <w:r w:rsidRPr="00B00DDF">
              <w:rPr>
                <w:rFonts w:ascii="Times New Roman" w:hAnsi="Times New Roman" w:cs="Times New Roman"/>
                <w:sz w:val="24"/>
                <w:szCs w:val="24"/>
              </w:rPr>
              <w:t xml:space="preserve">, А. В. Кулешов ; под редакцией А. В. Кулешова. — 2-е изд., </w:t>
            </w:r>
            <w:proofErr w:type="spellStart"/>
            <w:r w:rsidRPr="00B00DDF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B00DDF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B00DD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00DDF">
              <w:rPr>
                <w:rFonts w:ascii="Times New Roman" w:hAnsi="Times New Roman" w:cs="Times New Roman"/>
                <w:sz w:val="24"/>
                <w:szCs w:val="24"/>
              </w:rPr>
              <w:t>, 2025. — 284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7E6725" w:rsidRDefault="0025047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B00DDF">
                <w:rPr>
                  <w:color w:val="00008B"/>
                  <w:u w:val="single"/>
                  <w:lang w:val="en-US"/>
                </w:rPr>
                <w:t>https://urait.ru/viewer/sovers ... elnyh-kategoriy-tovarov-564980</w:t>
              </w:r>
            </w:hyperlink>
          </w:p>
        </w:tc>
      </w:tr>
      <w:tr w:rsidR="00262CF0" w:rsidRPr="007E6725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B00DD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00DDF">
              <w:rPr>
                <w:rFonts w:ascii="Times New Roman" w:hAnsi="Times New Roman" w:cs="Times New Roman"/>
                <w:sz w:val="24"/>
                <w:szCs w:val="24"/>
              </w:rPr>
              <w:t>Джабиев</w:t>
            </w:r>
            <w:proofErr w:type="spellEnd"/>
            <w:r w:rsidRPr="00B00DDF">
              <w:rPr>
                <w:rFonts w:ascii="Times New Roman" w:hAnsi="Times New Roman" w:cs="Times New Roman"/>
                <w:sz w:val="24"/>
                <w:szCs w:val="24"/>
              </w:rPr>
              <w:t>, А. П.  Таможенные процедуры</w:t>
            </w:r>
            <w:proofErr w:type="gramStart"/>
            <w:r w:rsidRPr="00B00DD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0DD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П. </w:t>
            </w:r>
            <w:proofErr w:type="spellStart"/>
            <w:r w:rsidRPr="00B00DDF">
              <w:rPr>
                <w:rFonts w:ascii="Times New Roman" w:hAnsi="Times New Roman" w:cs="Times New Roman"/>
                <w:sz w:val="24"/>
                <w:szCs w:val="24"/>
              </w:rPr>
              <w:t>Джабиев</w:t>
            </w:r>
            <w:proofErr w:type="spellEnd"/>
            <w:r w:rsidRPr="00B00DDF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B00DDF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B00DDF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B00DD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00DDF">
              <w:rPr>
                <w:rFonts w:ascii="Times New Roman" w:hAnsi="Times New Roman" w:cs="Times New Roman"/>
                <w:sz w:val="24"/>
                <w:szCs w:val="24"/>
              </w:rPr>
              <w:t>, 2025. — 470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B00DDF" w:rsidRDefault="0025047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https://urait.ru/viewer/tamozhennye-procedury-567194</w:t>
              </w:r>
            </w:hyperlink>
          </w:p>
        </w:tc>
      </w:tr>
      <w:tr w:rsidR="00262CF0" w:rsidRPr="00D76443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00DDF">
              <w:rPr>
                <w:rFonts w:ascii="Times New Roman" w:hAnsi="Times New Roman" w:cs="Times New Roman"/>
                <w:sz w:val="24"/>
                <w:szCs w:val="24"/>
              </w:rPr>
              <w:t xml:space="preserve">Елфимова О.С. Документы и сведения, необходимые для совершения таможенных операций: учебное пособие / О.С. Елфимова, Т.В. Лузина, Е.А. </w:t>
            </w:r>
            <w:proofErr w:type="spellStart"/>
            <w:r w:rsidRPr="00B00DDF">
              <w:rPr>
                <w:rFonts w:ascii="Times New Roman" w:hAnsi="Times New Roman" w:cs="Times New Roman"/>
                <w:sz w:val="24"/>
                <w:szCs w:val="24"/>
              </w:rPr>
              <w:t>Вакорипа</w:t>
            </w:r>
            <w:proofErr w:type="spellEnd"/>
            <w:r w:rsidRPr="00B00DDF">
              <w:rPr>
                <w:rFonts w:ascii="Times New Roman" w:hAnsi="Times New Roman" w:cs="Times New Roman"/>
                <w:sz w:val="24"/>
                <w:szCs w:val="24"/>
              </w:rPr>
              <w:t xml:space="preserve">, В.Г. Высоцкая;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О.С. Елфимовой. — М.: ИН-ФРА-М, 2022. — 188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7E6725" w:rsidRDefault="0025047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B00DDF">
                <w:rPr>
                  <w:color w:val="00008B"/>
                  <w:u w:val="single"/>
                  <w:lang w:val="en-US"/>
                </w:rPr>
                <w:t>https://znanium.com/catalog/document?id=392375</w:t>
              </w:r>
            </w:hyperlink>
          </w:p>
        </w:tc>
      </w:tr>
      <w:tr w:rsidR="00262CF0" w:rsidRPr="007E6725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B00DD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00DDF">
              <w:rPr>
                <w:rFonts w:ascii="Times New Roman" w:hAnsi="Times New Roman" w:cs="Times New Roman"/>
                <w:sz w:val="24"/>
                <w:szCs w:val="24"/>
              </w:rPr>
              <w:t>Худжатов</w:t>
            </w:r>
            <w:proofErr w:type="spellEnd"/>
            <w:r w:rsidRPr="00B00DDF">
              <w:rPr>
                <w:rFonts w:ascii="Times New Roman" w:hAnsi="Times New Roman" w:cs="Times New Roman"/>
                <w:sz w:val="24"/>
                <w:szCs w:val="24"/>
              </w:rPr>
              <w:t xml:space="preserve"> М.Б. Практикум по применению таможенных процедур: учеб</w:t>
            </w:r>
            <w:proofErr w:type="gramStart"/>
            <w:r w:rsidRPr="00B00D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00D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00DD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00DDF">
              <w:rPr>
                <w:rFonts w:ascii="Times New Roman" w:hAnsi="Times New Roman" w:cs="Times New Roman"/>
                <w:sz w:val="24"/>
                <w:szCs w:val="24"/>
              </w:rPr>
              <w:t xml:space="preserve">особие. / М.Б. </w:t>
            </w:r>
            <w:proofErr w:type="spellStart"/>
            <w:r w:rsidRPr="00B00DDF">
              <w:rPr>
                <w:rFonts w:ascii="Times New Roman" w:hAnsi="Times New Roman" w:cs="Times New Roman"/>
                <w:sz w:val="24"/>
                <w:szCs w:val="24"/>
              </w:rPr>
              <w:t>Худжатов</w:t>
            </w:r>
            <w:proofErr w:type="spellEnd"/>
            <w:r w:rsidRPr="00B00DDF">
              <w:rPr>
                <w:rFonts w:ascii="Times New Roman" w:hAnsi="Times New Roman" w:cs="Times New Roman"/>
                <w:sz w:val="24"/>
                <w:szCs w:val="24"/>
              </w:rPr>
              <w:t xml:space="preserve">, Т. М. </w:t>
            </w:r>
            <w:proofErr w:type="spellStart"/>
            <w:r w:rsidRPr="00B00DDF">
              <w:rPr>
                <w:rFonts w:ascii="Times New Roman" w:hAnsi="Times New Roman" w:cs="Times New Roman"/>
                <w:sz w:val="24"/>
                <w:szCs w:val="24"/>
              </w:rPr>
              <w:t>Воротынцева</w:t>
            </w:r>
            <w:proofErr w:type="spellEnd"/>
            <w:r w:rsidRPr="00B00DDF">
              <w:rPr>
                <w:rFonts w:ascii="Times New Roman" w:hAnsi="Times New Roman" w:cs="Times New Roman"/>
                <w:sz w:val="24"/>
                <w:szCs w:val="24"/>
              </w:rPr>
              <w:t xml:space="preserve"> - СПб</w:t>
            </w:r>
            <w:proofErr w:type="gramStart"/>
            <w:r w:rsidRPr="00B00DDF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B00DDF">
              <w:rPr>
                <w:rFonts w:ascii="Times New Roman" w:hAnsi="Times New Roman" w:cs="Times New Roman"/>
                <w:sz w:val="24"/>
                <w:szCs w:val="24"/>
              </w:rPr>
              <w:t>ПЦ «Интермедия», 2021. - 100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B00DDF" w:rsidRDefault="0025047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https://e.lanbook.com/book/188830</w:t>
              </w:r>
            </w:hyperlink>
          </w:p>
        </w:tc>
      </w:tr>
    </w:tbl>
    <w:p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ВЭД-Декларант</w:t>
            </w:r>
          </w:p>
        </w:tc>
      </w:tr>
    </w:tbl>
    <w:p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:rsidR="007B323A" w:rsidRPr="007E6725" w:rsidRDefault="0025047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00DDF" w:rsidTr="008416EB">
        <w:tc>
          <w:tcPr>
            <w:tcW w:w="7797" w:type="dxa"/>
            <w:shd w:val="clear" w:color="auto" w:fill="auto"/>
          </w:tcPr>
          <w:p w:rsidR="002C735C" w:rsidRPr="00B00DD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00DD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:rsidR="002C735C" w:rsidRPr="00B00DD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00DD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00DDF" w:rsidTr="008416EB">
        <w:tc>
          <w:tcPr>
            <w:tcW w:w="7797" w:type="dxa"/>
            <w:shd w:val="clear" w:color="auto" w:fill="auto"/>
          </w:tcPr>
          <w:p w:rsidR="002C735C" w:rsidRPr="00B00DD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00DDF">
              <w:rPr>
                <w:sz w:val="22"/>
                <w:szCs w:val="22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00DDF">
              <w:rPr>
                <w:sz w:val="22"/>
                <w:szCs w:val="22"/>
              </w:rPr>
              <w:t>комплексом</w:t>
            </w:r>
            <w:proofErr w:type="gramStart"/>
            <w:r w:rsidRPr="00B00DDF">
              <w:rPr>
                <w:sz w:val="22"/>
                <w:szCs w:val="22"/>
              </w:rPr>
              <w:t>.С</w:t>
            </w:r>
            <w:proofErr w:type="gramEnd"/>
            <w:r w:rsidRPr="00B00DDF">
              <w:rPr>
                <w:sz w:val="22"/>
                <w:szCs w:val="22"/>
              </w:rPr>
              <w:t>пециализированная</w:t>
            </w:r>
            <w:proofErr w:type="spellEnd"/>
            <w:r w:rsidRPr="00B00DDF">
              <w:rPr>
                <w:sz w:val="22"/>
                <w:szCs w:val="22"/>
              </w:rPr>
              <w:t xml:space="preserve">  мебель и оборудование: Учебная мебель на 100 посадочных мест; </w:t>
            </w:r>
            <w:proofErr w:type="gramStart"/>
            <w:r w:rsidRPr="00B00DDF">
              <w:rPr>
                <w:sz w:val="22"/>
                <w:szCs w:val="22"/>
              </w:rPr>
              <w:t xml:space="preserve">доска меловая - 1 шт.; тумба - 1 шт.; Компьютер  </w:t>
            </w:r>
            <w:r w:rsidRPr="00B00DDF">
              <w:rPr>
                <w:sz w:val="22"/>
                <w:szCs w:val="22"/>
                <w:lang w:val="en-US"/>
              </w:rPr>
              <w:t>Intel</w:t>
            </w:r>
            <w:r w:rsidRPr="00B00DDF">
              <w:rPr>
                <w:sz w:val="22"/>
                <w:szCs w:val="22"/>
              </w:rPr>
              <w:t xml:space="preserve"> </w:t>
            </w:r>
            <w:r w:rsidRPr="00B00DDF">
              <w:rPr>
                <w:sz w:val="22"/>
                <w:szCs w:val="22"/>
                <w:lang w:val="en-US"/>
              </w:rPr>
              <w:t>Core</w:t>
            </w:r>
            <w:r w:rsidRPr="00B00DDF">
              <w:rPr>
                <w:sz w:val="22"/>
                <w:szCs w:val="22"/>
              </w:rPr>
              <w:t xml:space="preserve"> 2 </w:t>
            </w:r>
            <w:r w:rsidRPr="00B00DDF">
              <w:rPr>
                <w:sz w:val="22"/>
                <w:szCs w:val="22"/>
                <w:lang w:val="en-US"/>
              </w:rPr>
              <w:t>Duo</w:t>
            </w:r>
            <w:r w:rsidRPr="00B00DDF">
              <w:rPr>
                <w:sz w:val="22"/>
                <w:szCs w:val="22"/>
              </w:rPr>
              <w:t xml:space="preserve"> </w:t>
            </w:r>
            <w:r w:rsidRPr="00B00DDF">
              <w:rPr>
                <w:sz w:val="22"/>
                <w:szCs w:val="22"/>
                <w:lang w:val="en-US"/>
              </w:rPr>
              <w:t>E</w:t>
            </w:r>
            <w:r w:rsidRPr="00B00DDF">
              <w:rPr>
                <w:sz w:val="22"/>
                <w:szCs w:val="22"/>
              </w:rPr>
              <w:t>8400 3.0/2</w:t>
            </w:r>
            <w:r w:rsidRPr="00B00DDF">
              <w:rPr>
                <w:sz w:val="22"/>
                <w:szCs w:val="22"/>
                <w:lang w:val="en-US"/>
              </w:rPr>
              <w:t>Gb</w:t>
            </w:r>
            <w:r w:rsidRPr="00B00DDF">
              <w:rPr>
                <w:sz w:val="22"/>
                <w:szCs w:val="22"/>
              </w:rPr>
              <w:t>/250</w:t>
            </w:r>
            <w:r w:rsidRPr="00B00DDF">
              <w:rPr>
                <w:sz w:val="22"/>
                <w:szCs w:val="22"/>
                <w:lang w:val="en-US"/>
              </w:rPr>
              <w:t>Gb</w:t>
            </w:r>
            <w:r w:rsidRPr="00B00DDF">
              <w:rPr>
                <w:sz w:val="22"/>
                <w:szCs w:val="22"/>
              </w:rPr>
              <w:t>/</w:t>
            </w:r>
            <w:r w:rsidRPr="00B00DDF">
              <w:rPr>
                <w:sz w:val="22"/>
                <w:szCs w:val="22"/>
                <w:lang w:val="en-US"/>
              </w:rPr>
              <w:t>Philips</w:t>
            </w:r>
            <w:r w:rsidRPr="00B00DDF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B00DD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B00DDF">
              <w:rPr>
                <w:sz w:val="22"/>
                <w:szCs w:val="22"/>
              </w:rPr>
              <w:t xml:space="preserve"> </w:t>
            </w:r>
            <w:r w:rsidRPr="00B00DDF">
              <w:rPr>
                <w:sz w:val="22"/>
                <w:szCs w:val="22"/>
                <w:lang w:val="en-US"/>
              </w:rPr>
              <w:t>EX</w:t>
            </w:r>
            <w:r w:rsidRPr="00B00DDF">
              <w:rPr>
                <w:sz w:val="22"/>
                <w:szCs w:val="22"/>
              </w:rPr>
              <w:t xml:space="preserve">-632 - 1 шт., Экран с электроприводом </w:t>
            </w:r>
            <w:r w:rsidRPr="00B00DDF">
              <w:rPr>
                <w:sz w:val="22"/>
                <w:szCs w:val="22"/>
                <w:lang w:val="en-US"/>
              </w:rPr>
              <w:t>DRAPER</w:t>
            </w:r>
            <w:r w:rsidRPr="00B00DDF">
              <w:rPr>
                <w:sz w:val="22"/>
                <w:szCs w:val="22"/>
              </w:rPr>
              <w:t xml:space="preserve">  120 185х244 - 1 шт., Звуковой микшер усилитель </w:t>
            </w:r>
            <w:r w:rsidRPr="00B00DDF">
              <w:rPr>
                <w:sz w:val="22"/>
                <w:szCs w:val="22"/>
                <w:lang w:val="en-US"/>
              </w:rPr>
              <w:t>JDM</w:t>
            </w:r>
            <w:r w:rsidRPr="00B00DDF">
              <w:rPr>
                <w:sz w:val="22"/>
                <w:szCs w:val="22"/>
              </w:rPr>
              <w:t xml:space="preserve"> </w:t>
            </w:r>
            <w:r w:rsidRPr="00B00DDF">
              <w:rPr>
                <w:sz w:val="22"/>
                <w:szCs w:val="22"/>
                <w:lang w:val="en-US"/>
              </w:rPr>
              <w:t>TA</w:t>
            </w:r>
            <w:r w:rsidRPr="00B00DDF">
              <w:rPr>
                <w:sz w:val="22"/>
                <w:szCs w:val="22"/>
              </w:rPr>
              <w:t xml:space="preserve">-1120 - 1 шт., Звуковые колонки </w:t>
            </w:r>
            <w:r w:rsidRPr="00B00DDF">
              <w:rPr>
                <w:sz w:val="22"/>
                <w:szCs w:val="22"/>
                <w:lang w:val="en-US"/>
              </w:rPr>
              <w:t>JBL</w:t>
            </w:r>
            <w:r w:rsidRPr="00B00DDF">
              <w:rPr>
                <w:sz w:val="22"/>
                <w:szCs w:val="22"/>
              </w:rPr>
              <w:t xml:space="preserve">  25 - 2 шт.  Наборы демонстрационного оборудования и учебно-наглядных пособий: мультимедийные приложения к лекционным курсам и практическим занятиям</w:t>
            </w:r>
            <w:proofErr w:type="gramEnd"/>
            <w:r w:rsidRPr="00B00DDF">
              <w:rPr>
                <w:sz w:val="22"/>
                <w:szCs w:val="22"/>
              </w:rPr>
              <w:t>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B00DD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00DDF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00DDF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00DDF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00DDF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B00DDF" w:rsidTr="008416EB">
        <w:tc>
          <w:tcPr>
            <w:tcW w:w="7797" w:type="dxa"/>
            <w:shd w:val="clear" w:color="auto" w:fill="auto"/>
          </w:tcPr>
          <w:p w:rsidR="002C735C" w:rsidRPr="00B00DD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00DDF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00DDF">
              <w:rPr>
                <w:sz w:val="22"/>
                <w:szCs w:val="22"/>
              </w:rPr>
              <w:t>комплексом</w:t>
            </w:r>
            <w:proofErr w:type="gramStart"/>
            <w:r w:rsidRPr="00B00DDF">
              <w:rPr>
                <w:sz w:val="22"/>
                <w:szCs w:val="22"/>
              </w:rPr>
              <w:t>.С</w:t>
            </w:r>
            <w:proofErr w:type="gramEnd"/>
            <w:r w:rsidRPr="00B00DDF">
              <w:rPr>
                <w:sz w:val="22"/>
                <w:szCs w:val="22"/>
              </w:rPr>
              <w:t>пециализированная</w:t>
            </w:r>
            <w:proofErr w:type="spellEnd"/>
            <w:r w:rsidRPr="00B00DDF">
              <w:rPr>
                <w:sz w:val="22"/>
                <w:szCs w:val="22"/>
              </w:rPr>
              <w:t xml:space="preserve">  мебель и оборудование: Учебная мебель на 30 посадочных мест, доска меловая 1 шт., тумба, Компьютер </w:t>
            </w:r>
            <w:r w:rsidRPr="00B00DDF">
              <w:rPr>
                <w:sz w:val="22"/>
                <w:szCs w:val="22"/>
                <w:lang w:val="en-US"/>
              </w:rPr>
              <w:t>Intel</w:t>
            </w:r>
            <w:r w:rsidRPr="00B00DDF">
              <w:rPr>
                <w:sz w:val="22"/>
                <w:szCs w:val="22"/>
              </w:rPr>
              <w:t xml:space="preserve"> </w:t>
            </w:r>
            <w:r w:rsidRPr="00B00DDF">
              <w:rPr>
                <w:sz w:val="22"/>
                <w:szCs w:val="22"/>
                <w:lang w:val="en-US"/>
              </w:rPr>
              <w:t>Core</w:t>
            </w:r>
            <w:r w:rsidRPr="00B00DDF">
              <w:rPr>
                <w:sz w:val="22"/>
                <w:szCs w:val="22"/>
              </w:rPr>
              <w:t xml:space="preserve"> 2 </w:t>
            </w:r>
            <w:r w:rsidRPr="00B00DDF">
              <w:rPr>
                <w:sz w:val="22"/>
                <w:szCs w:val="22"/>
                <w:lang w:val="en-US"/>
              </w:rPr>
              <w:t>Duo</w:t>
            </w:r>
            <w:r w:rsidRPr="00B00DDF">
              <w:rPr>
                <w:sz w:val="22"/>
                <w:szCs w:val="22"/>
              </w:rPr>
              <w:t xml:space="preserve"> </w:t>
            </w:r>
            <w:r w:rsidRPr="00B00DDF">
              <w:rPr>
                <w:sz w:val="22"/>
                <w:szCs w:val="22"/>
                <w:lang w:val="en-US"/>
              </w:rPr>
              <w:t>E</w:t>
            </w:r>
            <w:r w:rsidRPr="00B00DDF">
              <w:rPr>
                <w:sz w:val="22"/>
                <w:szCs w:val="22"/>
              </w:rPr>
              <w:t>6550 2.3</w:t>
            </w:r>
            <w:proofErr w:type="spellStart"/>
            <w:r w:rsidRPr="00B00DDF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B00DDF">
              <w:rPr>
                <w:sz w:val="22"/>
                <w:szCs w:val="22"/>
              </w:rPr>
              <w:t>/2</w:t>
            </w:r>
            <w:r w:rsidRPr="00B00DDF">
              <w:rPr>
                <w:sz w:val="22"/>
                <w:szCs w:val="22"/>
                <w:lang w:val="en-US"/>
              </w:rPr>
              <w:t>Gb</w:t>
            </w:r>
            <w:r w:rsidRPr="00B00DDF">
              <w:rPr>
                <w:sz w:val="22"/>
                <w:szCs w:val="22"/>
              </w:rPr>
              <w:t>/80</w:t>
            </w:r>
            <w:r w:rsidRPr="00B00DDF">
              <w:rPr>
                <w:sz w:val="22"/>
                <w:szCs w:val="22"/>
                <w:lang w:val="en-US"/>
              </w:rPr>
              <w:t>Gb</w:t>
            </w:r>
            <w:r w:rsidRPr="00B00DDF">
              <w:rPr>
                <w:sz w:val="22"/>
                <w:szCs w:val="22"/>
              </w:rPr>
              <w:t>/.</w:t>
            </w:r>
            <w:r w:rsidRPr="00B00DDF">
              <w:rPr>
                <w:sz w:val="22"/>
                <w:szCs w:val="22"/>
                <w:lang w:val="en-US"/>
              </w:rPr>
              <w:t>DVD</w:t>
            </w:r>
            <w:r w:rsidRPr="00B00DDF">
              <w:rPr>
                <w:sz w:val="22"/>
                <w:szCs w:val="22"/>
              </w:rPr>
              <w:t>-</w:t>
            </w:r>
            <w:r w:rsidRPr="00B00DDF">
              <w:rPr>
                <w:sz w:val="22"/>
                <w:szCs w:val="22"/>
                <w:lang w:val="en-US"/>
              </w:rPr>
              <w:t>ROM</w:t>
            </w:r>
            <w:r w:rsidRPr="00B00DDF">
              <w:rPr>
                <w:sz w:val="22"/>
                <w:szCs w:val="22"/>
              </w:rPr>
              <w:t xml:space="preserve"> - 1 шт., Проектор цифровой </w:t>
            </w:r>
            <w:r w:rsidRPr="00B00DDF">
              <w:rPr>
                <w:sz w:val="22"/>
                <w:szCs w:val="22"/>
                <w:lang w:val="en-US"/>
              </w:rPr>
              <w:t>Acer</w:t>
            </w:r>
            <w:r w:rsidRPr="00B00DDF">
              <w:rPr>
                <w:sz w:val="22"/>
                <w:szCs w:val="22"/>
              </w:rPr>
              <w:t xml:space="preserve"> </w:t>
            </w:r>
            <w:r w:rsidRPr="00B00DDF">
              <w:rPr>
                <w:sz w:val="22"/>
                <w:szCs w:val="22"/>
                <w:lang w:val="en-US"/>
              </w:rPr>
              <w:t>X</w:t>
            </w:r>
            <w:r w:rsidRPr="00B00DDF">
              <w:rPr>
                <w:sz w:val="22"/>
                <w:szCs w:val="22"/>
              </w:rPr>
              <w:t xml:space="preserve">1240 - 1 шт., Акустическая система </w:t>
            </w:r>
            <w:r w:rsidRPr="00B00DDF">
              <w:rPr>
                <w:sz w:val="22"/>
                <w:szCs w:val="22"/>
                <w:lang w:val="en-US"/>
              </w:rPr>
              <w:t>JBL</w:t>
            </w:r>
            <w:r w:rsidRPr="00B00DDF">
              <w:rPr>
                <w:sz w:val="22"/>
                <w:szCs w:val="22"/>
              </w:rPr>
              <w:t xml:space="preserve"> </w:t>
            </w:r>
            <w:r w:rsidRPr="00B00DDF">
              <w:rPr>
                <w:sz w:val="22"/>
                <w:szCs w:val="22"/>
                <w:lang w:val="en-US"/>
              </w:rPr>
              <w:t>CONTROL</w:t>
            </w:r>
            <w:r w:rsidRPr="00B00DDF">
              <w:rPr>
                <w:sz w:val="22"/>
                <w:szCs w:val="22"/>
              </w:rPr>
              <w:t xml:space="preserve"> 25 </w:t>
            </w:r>
            <w:r w:rsidRPr="00B00DDF">
              <w:rPr>
                <w:sz w:val="22"/>
                <w:szCs w:val="22"/>
                <w:lang w:val="en-US"/>
              </w:rPr>
              <w:t>WH</w:t>
            </w:r>
            <w:r w:rsidRPr="00B00DDF">
              <w:rPr>
                <w:sz w:val="22"/>
                <w:szCs w:val="22"/>
              </w:rPr>
              <w:t xml:space="preserve"> - 2 шт., Экран с электроприводом </w:t>
            </w:r>
            <w:r w:rsidRPr="00B00DDF">
              <w:rPr>
                <w:sz w:val="22"/>
                <w:szCs w:val="22"/>
                <w:lang w:val="en-US"/>
              </w:rPr>
              <w:t>Screen</w:t>
            </w:r>
            <w:r w:rsidRPr="00B00DDF">
              <w:rPr>
                <w:sz w:val="22"/>
                <w:szCs w:val="22"/>
              </w:rPr>
              <w:t xml:space="preserve"> </w:t>
            </w:r>
            <w:r w:rsidRPr="00B00DDF">
              <w:rPr>
                <w:sz w:val="22"/>
                <w:szCs w:val="22"/>
                <w:lang w:val="en-US"/>
              </w:rPr>
              <w:t>Media</w:t>
            </w:r>
            <w:r w:rsidRPr="00B00DDF">
              <w:rPr>
                <w:sz w:val="22"/>
                <w:szCs w:val="22"/>
              </w:rPr>
              <w:t xml:space="preserve"> </w:t>
            </w:r>
            <w:r w:rsidRPr="00B00DDF">
              <w:rPr>
                <w:sz w:val="22"/>
                <w:szCs w:val="22"/>
                <w:lang w:val="en-US"/>
              </w:rPr>
              <w:t>Champion</w:t>
            </w:r>
            <w:r w:rsidRPr="00B00DDF">
              <w:rPr>
                <w:sz w:val="22"/>
                <w:szCs w:val="22"/>
              </w:rPr>
              <w:t xml:space="preserve"> 203</w:t>
            </w:r>
            <w:r w:rsidRPr="00B00DDF">
              <w:rPr>
                <w:sz w:val="22"/>
                <w:szCs w:val="22"/>
                <w:lang w:val="en-US"/>
              </w:rPr>
              <w:t>x</w:t>
            </w:r>
            <w:r w:rsidRPr="00B00DDF">
              <w:rPr>
                <w:sz w:val="22"/>
                <w:szCs w:val="22"/>
              </w:rPr>
              <w:t>153</w:t>
            </w:r>
            <w:r w:rsidRPr="00B00DDF">
              <w:rPr>
                <w:sz w:val="22"/>
                <w:szCs w:val="22"/>
                <w:lang w:val="en-US"/>
              </w:rPr>
              <w:t>cm</w:t>
            </w:r>
            <w:r w:rsidRPr="00B00DDF">
              <w:rPr>
                <w:sz w:val="22"/>
                <w:szCs w:val="22"/>
              </w:rPr>
              <w:t xml:space="preserve">. </w:t>
            </w:r>
            <w:r w:rsidRPr="00B00DDF">
              <w:rPr>
                <w:sz w:val="22"/>
                <w:szCs w:val="22"/>
                <w:lang w:val="en-US"/>
              </w:rPr>
              <w:t>MW</w:t>
            </w:r>
            <w:r w:rsidRPr="00B00DDF">
              <w:rPr>
                <w:sz w:val="22"/>
                <w:szCs w:val="22"/>
              </w:rPr>
              <w:t xml:space="preserve"> 4:3. 4-уг. корпус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B00DD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00DDF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00DDF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00DDF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00DDF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B00DDF" w:rsidTr="008416EB">
        <w:tc>
          <w:tcPr>
            <w:tcW w:w="7797" w:type="dxa"/>
            <w:shd w:val="clear" w:color="auto" w:fill="auto"/>
          </w:tcPr>
          <w:p w:rsidR="002C735C" w:rsidRPr="00B00DD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00DDF">
              <w:rPr>
                <w:sz w:val="22"/>
                <w:szCs w:val="22"/>
              </w:rPr>
              <w:t xml:space="preserve">Ауд. 401 </w:t>
            </w:r>
            <w:proofErr w:type="spellStart"/>
            <w:r w:rsidRPr="00B00DDF">
              <w:rPr>
                <w:sz w:val="22"/>
                <w:szCs w:val="22"/>
              </w:rPr>
              <w:t>пом</w:t>
            </w:r>
            <w:proofErr w:type="spellEnd"/>
            <w:r w:rsidRPr="00B00DDF">
              <w:rPr>
                <w:sz w:val="22"/>
                <w:szCs w:val="22"/>
              </w:rPr>
              <w:t xml:space="preserve"> 3 Лаборатория "Лабораторный комплекс"</w:t>
            </w:r>
            <w:proofErr w:type="gramStart"/>
            <w:r w:rsidRPr="00B00DDF">
              <w:rPr>
                <w:sz w:val="22"/>
                <w:szCs w:val="22"/>
              </w:rPr>
              <w:t>.С</w:t>
            </w:r>
            <w:proofErr w:type="gramEnd"/>
            <w:r w:rsidRPr="00B00DDF">
              <w:rPr>
                <w:sz w:val="22"/>
                <w:szCs w:val="22"/>
              </w:rPr>
              <w:t xml:space="preserve">пециализированная  мебель и оборудование: Учебная мебель на 25 посадочных мест; рабочее место преподавателя; доска меловая 1 шт.; Компьютер </w:t>
            </w:r>
            <w:r w:rsidRPr="00B00DDF">
              <w:rPr>
                <w:sz w:val="22"/>
                <w:szCs w:val="22"/>
                <w:lang w:val="en-US"/>
              </w:rPr>
              <w:t>Intel</w:t>
            </w:r>
            <w:r w:rsidRPr="00B00DDF">
              <w:rPr>
                <w:sz w:val="22"/>
                <w:szCs w:val="22"/>
              </w:rPr>
              <w:t xml:space="preserve"> </w:t>
            </w:r>
            <w:r w:rsidRPr="00B00DDF">
              <w:rPr>
                <w:sz w:val="22"/>
                <w:szCs w:val="22"/>
                <w:lang w:val="en-US"/>
              </w:rPr>
              <w:t>Core</w:t>
            </w:r>
            <w:r w:rsidRPr="00B00DDF">
              <w:rPr>
                <w:sz w:val="22"/>
                <w:szCs w:val="22"/>
              </w:rPr>
              <w:t xml:space="preserve"> </w:t>
            </w:r>
            <w:proofErr w:type="spellStart"/>
            <w:r w:rsidRPr="00B00DD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00DDF">
              <w:rPr>
                <w:sz w:val="22"/>
                <w:szCs w:val="22"/>
              </w:rPr>
              <w:t xml:space="preserve">5-4460 </w:t>
            </w:r>
            <w:r w:rsidRPr="00B00DDF">
              <w:rPr>
                <w:sz w:val="22"/>
                <w:szCs w:val="22"/>
                <w:lang w:val="en-US"/>
              </w:rPr>
              <w:t>CPU</w:t>
            </w:r>
            <w:r w:rsidRPr="00B00DDF">
              <w:rPr>
                <w:sz w:val="22"/>
                <w:szCs w:val="22"/>
              </w:rPr>
              <w:t xml:space="preserve"> @ 3.2</w:t>
            </w:r>
            <w:r w:rsidRPr="00B00DDF">
              <w:rPr>
                <w:sz w:val="22"/>
                <w:szCs w:val="22"/>
                <w:lang w:val="en-US"/>
              </w:rPr>
              <w:t>GHz</w:t>
            </w:r>
            <w:r w:rsidRPr="00B00DDF">
              <w:rPr>
                <w:sz w:val="22"/>
                <w:szCs w:val="22"/>
              </w:rPr>
              <w:t>/8</w:t>
            </w:r>
            <w:r w:rsidRPr="00B00DDF">
              <w:rPr>
                <w:sz w:val="22"/>
                <w:szCs w:val="22"/>
                <w:lang w:val="en-US"/>
              </w:rPr>
              <w:t>Gb</w:t>
            </w:r>
            <w:r w:rsidRPr="00B00DDF">
              <w:rPr>
                <w:sz w:val="22"/>
                <w:szCs w:val="22"/>
              </w:rPr>
              <w:t>/1</w:t>
            </w:r>
            <w:r w:rsidRPr="00B00DDF">
              <w:rPr>
                <w:sz w:val="22"/>
                <w:szCs w:val="22"/>
                <w:lang w:val="en-US"/>
              </w:rPr>
              <w:t>Tb</w:t>
            </w:r>
            <w:r w:rsidRPr="00B00DDF">
              <w:rPr>
                <w:sz w:val="22"/>
                <w:szCs w:val="22"/>
              </w:rPr>
              <w:t>/</w:t>
            </w:r>
            <w:r w:rsidRPr="00B00DDF">
              <w:rPr>
                <w:sz w:val="22"/>
                <w:szCs w:val="22"/>
                <w:lang w:val="en-US"/>
              </w:rPr>
              <w:t>Samsung</w:t>
            </w:r>
            <w:r w:rsidRPr="00B00DDF">
              <w:rPr>
                <w:sz w:val="22"/>
                <w:szCs w:val="22"/>
              </w:rPr>
              <w:t xml:space="preserve"> </w:t>
            </w:r>
            <w:r w:rsidRPr="00B00DDF">
              <w:rPr>
                <w:sz w:val="22"/>
                <w:szCs w:val="22"/>
                <w:lang w:val="en-US"/>
              </w:rPr>
              <w:t>S</w:t>
            </w:r>
            <w:r w:rsidRPr="00B00DDF">
              <w:rPr>
                <w:sz w:val="22"/>
                <w:szCs w:val="22"/>
              </w:rPr>
              <w:t>23</w:t>
            </w:r>
            <w:r w:rsidRPr="00B00DDF">
              <w:rPr>
                <w:sz w:val="22"/>
                <w:szCs w:val="22"/>
                <w:lang w:val="en-US"/>
              </w:rPr>
              <w:t>E</w:t>
            </w:r>
            <w:r w:rsidRPr="00B00DDF">
              <w:rPr>
                <w:sz w:val="22"/>
                <w:szCs w:val="22"/>
              </w:rPr>
              <w:t xml:space="preserve">200 - 21 шт., Ноутбук </w:t>
            </w:r>
            <w:r w:rsidRPr="00B00DDF">
              <w:rPr>
                <w:sz w:val="22"/>
                <w:szCs w:val="22"/>
                <w:lang w:val="en-US"/>
              </w:rPr>
              <w:t>HP</w:t>
            </w:r>
            <w:r w:rsidRPr="00B00DDF">
              <w:rPr>
                <w:sz w:val="22"/>
                <w:szCs w:val="22"/>
              </w:rPr>
              <w:t xml:space="preserve"> 250 </w:t>
            </w:r>
            <w:r w:rsidRPr="00B00DDF">
              <w:rPr>
                <w:sz w:val="22"/>
                <w:szCs w:val="22"/>
                <w:lang w:val="en-US"/>
              </w:rPr>
              <w:t>G</w:t>
            </w:r>
            <w:r w:rsidRPr="00B00DDF">
              <w:rPr>
                <w:sz w:val="22"/>
                <w:szCs w:val="22"/>
              </w:rPr>
              <w:t>6 1</w:t>
            </w:r>
            <w:r w:rsidRPr="00B00DDF">
              <w:rPr>
                <w:sz w:val="22"/>
                <w:szCs w:val="22"/>
                <w:lang w:val="en-US"/>
              </w:rPr>
              <w:t>WY</w:t>
            </w:r>
            <w:r w:rsidRPr="00B00DDF">
              <w:rPr>
                <w:sz w:val="22"/>
                <w:szCs w:val="22"/>
              </w:rPr>
              <w:t>58</w:t>
            </w:r>
            <w:r w:rsidRPr="00B00DDF">
              <w:rPr>
                <w:sz w:val="22"/>
                <w:szCs w:val="22"/>
                <w:lang w:val="en-US"/>
              </w:rPr>
              <w:t>EA</w:t>
            </w:r>
            <w:r w:rsidRPr="00B00DDF">
              <w:rPr>
                <w:sz w:val="22"/>
                <w:szCs w:val="22"/>
              </w:rPr>
              <w:t xml:space="preserve"> - 4 шт., Экран напольный в доп</w:t>
            </w:r>
            <w:proofErr w:type="gramStart"/>
            <w:r w:rsidRPr="00B00DDF">
              <w:rPr>
                <w:sz w:val="22"/>
                <w:szCs w:val="22"/>
              </w:rPr>
              <w:t>.к</w:t>
            </w:r>
            <w:proofErr w:type="gramEnd"/>
            <w:r w:rsidRPr="00B00DDF">
              <w:rPr>
                <w:sz w:val="22"/>
                <w:szCs w:val="22"/>
              </w:rPr>
              <w:t xml:space="preserve">омплект. - 1 шт., Мультимедиа-проектор РВ8250 </w:t>
            </w:r>
            <w:r w:rsidRPr="00B00DDF">
              <w:rPr>
                <w:sz w:val="22"/>
                <w:szCs w:val="22"/>
                <w:lang w:val="en-US"/>
              </w:rPr>
              <w:t>DLP</w:t>
            </w:r>
            <w:r w:rsidRPr="00B00DDF">
              <w:rPr>
                <w:sz w:val="22"/>
                <w:szCs w:val="22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B00DD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00DDF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00DDF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00DDF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00DDF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:rsidR="0092300D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:rsidR="00B00DDF" w:rsidRPr="007E6725" w:rsidRDefault="00B00DDF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090AC1" w:rsidRPr="007E6725" w:rsidRDefault="00090AC1" w:rsidP="00090AC1">
      <w:bookmarkStart w:id="15" w:name="_Hlk71636079"/>
    </w:p>
    <w:p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:rsidR="00090AC1" w:rsidRPr="007E6725" w:rsidRDefault="00090AC1" w:rsidP="00090AC1"/>
    <w:p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:rsidR="00090AC1" w:rsidRPr="007E6725" w:rsidRDefault="00090AC1" w:rsidP="00090AC1"/>
    <w:p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:rsidR="009E6058" w:rsidRPr="00B00D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0DDF">
              <w:rPr>
                <w:sz w:val="23"/>
                <w:szCs w:val="23"/>
              </w:rPr>
              <w:t>Роль и место таможенной логистики в системе современной логистики.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Теоретические основы таможенной логистики.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:rsidR="009E6058" w:rsidRPr="00B00D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0DDF">
              <w:rPr>
                <w:sz w:val="23"/>
                <w:szCs w:val="23"/>
              </w:rPr>
              <w:t>Сущность, цели и задачи таможенной логистики.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:rsidR="009E6058" w:rsidRPr="00B00D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0DDF">
              <w:rPr>
                <w:sz w:val="23"/>
                <w:szCs w:val="23"/>
              </w:rPr>
              <w:t>Внешнеторговые потоки и внешнеторговые потоковые процессы: видовой состав и особенности формирования.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:rsidR="009E6058" w:rsidRPr="00B00D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0DDF">
              <w:rPr>
                <w:sz w:val="23"/>
                <w:szCs w:val="23"/>
              </w:rPr>
              <w:t>Нормативно-правовые основы таможенной логистики.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:rsidR="009E6058" w:rsidRPr="00B00D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0DDF">
              <w:rPr>
                <w:sz w:val="23"/>
                <w:szCs w:val="23"/>
              </w:rPr>
              <w:t xml:space="preserve">Процесс формирования таможенной и </w:t>
            </w:r>
            <w:proofErr w:type="spellStart"/>
            <w:r w:rsidRPr="00B00DDF">
              <w:rPr>
                <w:sz w:val="23"/>
                <w:szCs w:val="23"/>
              </w:rPr>
              <w:t>околотаможенной</w:t>
            </w:r>
            <w:proofErr w:type="spellEnd"/>
            <w:r w:rsidRPr="00B00DDF">
              <w:rPr>
                <w:sz w:val="23"/>
                <w:szCs w:val="23"/>
              </w:rPr>
              <w:t xml:space="preserve"> логистической инфраструктуры.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:rsidR="009E6058" w:rsidRPr="00B00D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0DDF">
              <w:rPr>
                <w:sz w:val="23"/>
                <w:szCs w:val="23"/>
              </w:rPr>
              <w:t>Типология объектов хранения товаров в таможенной сфере: склады временного хранения, таможенные склады, свободные склады.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:rsidR="009E6058" w:rsidRPr="00B00D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0DDF">
              <w:rPr>
                <w:sz w:val="23"/>
                <w:szCs w:val="23"/>
              </w:rPr>
              <w:t>Особенности функционирования в таможенной сфере транспортных организаций.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:rsidR="009E6058" w:rsidRPr="00B00D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0DDF">
              <w:rPr>
                <w:sz w:val="23"/>
                <w:szCs w:val="23"/>
              </w:rPr>
              <w:t>Совершение таможенных операций в международных цепях поставок.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Общие вопросы декларирования товаров.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:rsidR="009E6058" w:rsidRPr="00B00D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0DDF">
              <w:rPr>
                <w:sz w:val="23"/>
                <w:szCs w:val="23"/>
              </w:rPr>
              <w:t>Таможенные операции, совершаемые участниками ВЭД и лицами, осуществляющими деятельность в сфере таможенного дела.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:rsidR="009E6058" w:rsidRPr="00B00D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0DDF">
              <w:rPr>
                <w:sz w:val="23"/>
                <w:szCs w:val="23"/>
              </w:rPr>
              <w:t>Таможенные операции, совершаемые должностными лицами таможенных органов.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:rsidR="009E6058" w:rsidRPr="00B00D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0DDF">
              <w:rPr>
                <w:sz w:val="23"/>
                <w:szCs w:val="23"/>
              </w:rPr>
              <w:t>Оптимизация логистических издержек при совершении таможенных операций.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Содержание таможенных процедур.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таможенных процедур.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:rsidR="009E6058" w:rsidRPr="00B00D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0DDF">
              <w:rPr>
                <w:sz w:val="23"/>
                <w:szCs w:val="23"/>
              </w:rPr>
              <w:t>Помещение товаров под таможенную процедуру.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Изменение таможенной процедуры.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:rsidR="009E6058" w:rsidRPr="00B00D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0DDF">
              <w:rPr>
                <w:sz w:val="23"/>
                <w:szCs w:val="23"/>
              </w:rPr>
              <w:t>Содержание тарифного регулирования в международных цепях поставок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:rsidR="009E6058" w:rsidRPr="00B00D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0DDF">
              <w:rPr>
                <w:sz w:val="23"/>
                <w:szCs w:val="23"/>
              </w:rPr>
              <w:t>Содержание нетарифного регулирования в международных цепях поставок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:rsidR="009E6058" w:rsidRPr="00B00D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0DDF">
              <w:rPr>
                <w:sz w:val="23"/>
                <w:szCs w:val="23"/>
              </w:rPr>
              <w:t>Таможенная стоимость товаров. Методы определения.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00DDF">
              <w:rPr>
                <w:sz w:val="23"/>
                <w:szCs w:val="23"/>
              </w:rPr>
              <w:t xml:space="preserve">Определение таможенной стоимости по методу 1. </w:t>
            </w:r>
            <w:proofErr w:type="spellStart"/>
            <w:r>
              <w:rPr>
                <w:sz w:val="23"/>
                <w:szCs w:val="23"/>
                <w:lang w:val="en-US"/>
              </w:rPr>
              <w:t>Подтверждающие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документы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Таможенные платежи.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:rsidR="009E6058" w:rsidRPr="00B00D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0DDF">
              <w:rPr>
                <w:sz w:val="23"/>
                <w:szCs w:val="23"/>
              </w:rPr>
              <w:t>Влияние таможенных платежей на совокупные логистические издержки.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:rsidR="009E6058" w:rsidRPr="00B00D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0DDF">
              <w:rPr>
                <w:sz w:val="23"/>
                <w:szCs w:val="23"/>
              </w:rPr>
              <w:t>Меры нетарифного регулирования в международных цепях поставок: группы подконтрольных товаров и разрешительные документы для целей перемещения товаров через таможенную границу ЕАЭС.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:rsidR="009E6058" w:rsidRPr="00B00D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0DDF">
              <w:rPr>
                <w:sz w:val="23"/>
                <w:szCs w:val="23"/>
              </w:rPr>
              <w:t>Меры технического регулирования при перемещении товаров через таможенную границу.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:rsidR="009E6058" w:rsidRPr="00B00D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0DDF">
              <w:rPr>
                <w:sz w:val="23"/>
                <w:szCs w:val="23"/>
              </w:rPr>
              <w:t>Содержание современных таможенных технологий при проектировании (моделировании) международных цепей поставок.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00DDF">
              <w:rPr>
                <w:sz w:val="23"/>
                <w:szCs w:val="23"/>
              </w:rPr>
              <w:t xml:space="preserve">Предварительное информирование по видам транспорта. </w:t>
            </w:r>
            <w:proofErr w:type="spellStart"/>
            <w:r>
              <w:rPr>
                <w:sz w:val="23"/>
                <w:szCs w:val="23"/>
                <w:lang w:val="en-US"/>
              </w:rPr>
              <w:t>Комплексы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программных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средств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:rsidR="009E6058" w:rsidRPr="00B00D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0DDF">
              <w:rPr>
                <w:sz w:val="23"/>
                <w:szCs w:val="23"/>
              </w:rPr>
              <w:t>Предварительное информирование структура подаваемой информации.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:rsidR="009E6058" w:rsidRPr="00B00D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0DDF">
              <w:rPr>
                <w:sz w:val="23"/>
                <w:szCs w:val="23"/>
              </w:rPr>
              <w:t>автоматическая регистрация и автоматический выпуск товаров.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:rsidR="009E6058" w:rsidRPr="00B00D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0DDF">
              <w:rPr>
                <w:sz w:val="23"/>
                <w:szCs w:val="23"/>
              </w:rPr>
              <w:t>Организация транспортного обеспечение перемещения товаров через таможенную границу.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:rsidR="009E6058" w:rsidRPr="00B00D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0DDF">
              <w:rPr>
                <w:sz w:val="23"/>
                <w:szCs w:val="23"/>
              </w:rPr>
              <w:t>Подтверждающие документы при декларировании. Транспортные документы в международных цепях поставок.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:rsidR="009E6058" w:rsidRPr="00B00D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0DDF">
              <w:rPr>
                <w:sz w:val="23"/>
                <w:szCs w:val="23"/>
              </w:rPr>
              <w:t>Подтверждающие документы при декларировании. Товарные документы в международных цепях поставок.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:rsidR="009E6058" w:rsidRPr="00B00D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0DDF">
              <w:rPr>
                <w:sz w:val="23"/>
                <w:szCs w:val="23"/>
              </w:rPr>
              <w:t>Таможенная процедура таможенного транзита. Особенности декларирования.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:rsidR="009E6058" w:rsidRPr="00B00D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0DDF">
              <w:rPr>
                <w:sz w:val="23"/>
                <w:szCs w:val="23"/>
              </w:rPr>
              <w:t>Личный кабинет участника ВЭД. Назначение и структура.</w:t>
            </w:r>
          </w:p>
        </w:tc>
      </w:tr>
    </w:tbl>
    <w:p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:rsidR="00AD3A54" w:rsidRPr="00B00DD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0DD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00DDF" w:rsidTr="00801458">
        <w:tc>
          <w:tcPr>
            <w:tcW w:w="2336" w:type="dxa"/>
          </w:tcPr>
          <w:p w:rsidR="005D65A5" w:rsidRPr="00B00DD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DD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:rsidR="005D65A5" w:rsidRPr="00B00DD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DD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:rsidR="005D65A5" w:rsidRPr="00B00DD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DD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:rsidR="005D65A5" w:rsidRPr="00B00DD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DD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00DDF" w:rsidTr="00801458">
        <w:tc>
          <w:tcPr>
            <w:tcW w:w="2336" w:type="dxa"/>
          </w:tcPr>
          <w:p w:rsidR="005D65A5" w:rsidRPr="00B00DD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00DD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:rsidR="005D65A5" w:rsidRPr="00B00DDF" w:rsidRDefault="007478E0" w:rsidP="00801458">
            <w:pPr>
              <w:rPr>
                <w:rFonts w:ascii="Times New Roman" w:hAnsi="Times New Roman" w:cs="Times New Roman"/>
              </w:rPr>
            </w:pPr>
            <w:r w:rsidRPr="00B00DDF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:rsidR="005D65A5" w:rsidRPr="00B00DDF" w:rsidRDefault="007478E0" w:rsidP="00801458">
            <w:pPr>
              <w:rPr>
                <w:rFonts w:ascii="Times New Roman" w:hAnsi="Times New Roman" w:cs="Times New Roman"/>
              </w:rPr>
            </w:pPr>
            <w:r w:rsidRPr="00B00DD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:rsidR="005D65A5" w:rsidRPr="00B00DDF" w:rsidRDefault="007478E0" w:rsidP="00801458">
            <w:pPr>
              <w:rPr>
                <w:rFonts w:ascii="Times New Roman" w:hAnsi="Times New Roman" w:cs="Times New Roman"/>
              </w:rPr>
            </w:pPr>
            <w:r w:rsidRPr="00B00DD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B00DDF" w:rsidTr="00801458">
        <w:tc>
          <w:tcPr>
            <w:tcW w:w="2336" w:type="dxa"/>
          </w:tcPr>
          <w:p w:rsidR="005D65A5" w:rsidRPr="00B00DD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00DD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:rsidR="005D65A5" w:rsidRPr="00B00DDF" w:rsidRDefault="007478E0" w:rsidP="00801458">
            <w:pPr>
              <w:rPr>
                <w:rFonts w:ascii="Times New Roman" w:hAnsi="Times New Roman" w:cs="Times New Roman"/>
              </w:rPr>
            </w:pPr>
            <w:r w:rsidRPr="00B00DDF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:rsidR="005D65A5" w:rsidRPr="00B00DDF" w:rsidRDefault="007478E0" w:rsidP="00801458">
            <w:pPr>
              <w:rPr>
                <w:rFonts w:ascii="Times New Roman" w:hAnsi="Times New Roman" w:cs="Times New Roman"/>
              </w:rPr>
            </w:pPr>
            <w:r w:rsidRPr="00B00DD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:rsidR="005D65A5" w:rsidRPr="00B00DDF" w:rsidRDefault="007478E0" w:rsidP="00801458">
            <w:pPr>
              <w:rPr>
                <w:rFonts w:ascii="Times New Roman" w:hAnsi="Times New Roman" w:cs="Times New Roman"/>
              </w:rPr>
            </w:pPr>
            <w:r w:rsidRPr="00B00DDF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D65A5" w:rsidRPr="00B00DDF" w:rsidTr="00801458">
        <w:tc>
          <w:tcPr>
            <w:tcW w:w="2336" w:type="dxa"/>
          </w:tcPr>
          <w:p w:rsidR="005D65A5" w:rsidRPr="00B00DD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00DD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:rsidR="005D65A5" w:rsidRPr="00B00DDF" w:rsidRDefault="007478E0" w:rsidP="00801458">
            <w:pPr>
              <w:rPr>
                <w:rFonts w:ascii="Times New Roman" w:hAnsi="Times New Roman" w:cs="Times New Roman"/>
              </w:rPr>
            </w:pPr>
            <w:r w:rsidRPr="00B00DD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:rsidR="005D65A5" w:rsidRPr="00B00DDF" w:rsidRDefault="007478E0" w:rsidP="00801458">
            <w:pPr>
              <w:rPr>
                <w:rFonts w:ascii="Times New Roman" w:hAnsi="Times New Roman" w:cs="Times New Roman"/>
              </w:rPr>
            </w:pPr>
            <w:r w:rsidRPr="00B00DD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:rsidR="005D65A5" w:rsidRPr="00B00DDF" w:rsidRDefault="007478E0" w:rsidP="00801458">
            <w:pPr>
              <w:rPr>
                <w:rFonts w:ascii="Times New Roman" w:hAnsi="Times New Roman" w:cs="Times New Roman"/>
              </w:rPr>
            </w:pPr>
            <w:r w:rsidRPr="00B00DD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:rsidR="00F56264" w:rsidRPr="00B00DD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3E7F" w:rsidRPr="00B00DD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B00DD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:rsidR="00C23E7F" w:rsidRPr="00B00DD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00DDF" w:rsidRPr="00B00DDF" w:rsidTr="00F2255A">
        <w:tc>
          <w:tcPr>
            <w:tcW w:w="562" w:type="dxa"/>
          </w:tcPr>
          <w:p w:rsidR="00B00DDF" w:rsidRPr="00B00DDF" w:rsidRDefault="00B00DDF" w:rsidP="00F225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:rsidR="00B00DDF" w:rsidRPr="00B00DDF" w:rsidRDefault="00B00DDF" w:rsidP="00F225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0DD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:rsidR="00C23E7F" w:rsidRPr="00B00DD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8237E" w:rsidRPr="00B00DD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B00DD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00DD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:rsidR="00B8237E" w:rsidRPr="00B00DD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00DDF" w:rsidTr="00801458">
        <w:tc>
          <w:tcPr>
            <w:tcW w:w="2500" w:type="pct"/>
          </w:tcPr>
          <w:p w:rsidR="00B8237E" w:rsidRPr="00B00DD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DD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:rsidR="00B8237E" w:rsidRPr="00B00DD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DD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00DDF" w:rsidTr="00801458">
        <w:tc>
          <w:tcPr>
            <w:tcW w:w="2500" w:type="pct"/>
          </w:tcPr>
          <w:p w:rsidR="00B8237E" w:rsidRPr="00B00DDF" w:rsidRDefault="00B8237E" w:rsidP="00801458">
            <w:pPr>
              <w:rPr>
                <w:rFonts w:ascii="Times New Roman" w:hAnsi="Times New Roman" w:cs="Times New Roman"/>
              </w:rPr>
            </w:pPr>
            <w:r w:rsidRPr="00B00DDF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:rsidR="00B8237E" w:rsidRPr="00B00DDF" w:rsidRDefault="005C548A" w:rsidP="00801458">
            <w:pPr>
              <w:rPr>
                <w:rFonts w:ascii="Times New Roman" w:hAnsi="Times New Roman" w:cs="Times New Roman"/>
              </w:rPr>
            </w:pPr>
            <w:r w:rsidRPr="00B00DD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B00DDF" w:rsidTr="00801458">
        <w:tc>
          <w:tcPr>
            <w:tcW w:w="2500" w:type="pct"/>
          </w:tcPr>
          <w:p w:rsidR="00B8237E" w:rsidRPr="00B00DDF" w:rsidRDefault="00B8237E" w:rsidP="00801458">
            <w:pPr>
              <w:rPr>
                <w:rFonts w:ascii="Times New Roman" w:hAnsi="Times New Roman" w:cs="Times New Roman"/>
              </w:rPr>
            </w:pPr>
            <w:r w:rsidRPr="00B00DD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:rsidR="00B8237E" w:rsidRPr="00B00DDF" w:rsidRDefault="005C548A" w:rsidP="00801458">
            <w:pPr>
              <w:rPr>
                <w:rFonts w:ascii="Times New Roman" w:hAnsi="Times New Roman" w:cs="Times New Roman"/>
              </w:rPr>
            </w:pPr>
            <w:r w:rsidRPr="00B00DD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B00DDF" w:rsidTr="00801458">
        <w:tc>
          <w:tcPr>
            <w:tcW w:w="2500" w:type="pct"/>
          </w:tcPr>
          <w:p w:rsidR="00B8237E" w:rsidRPr="00B00DD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00DDF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:rsidR="00B8237E" w:rsidRPr="00B00DDF" w:rsidRDefault="005C548A" w:rsidP="00801458">
            <w:pPr>
              <w:rPr>
                <w:rFonts w:ascii="Times New Roman" w:hAnsi="Times New Roman" w:cs="Times New Roman"/>
              </w:rPr>
            </w:pPr>
            <w:r w:rsidRPr="00B00DD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:rsid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0DDF" w:rsidRPr="00142518" w:rsidRDefault="00B00DDF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:rsidTr="00801458">
        <w:trPr>
          <w:trHeight w:val="521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:rsidTr="00801458">
        <w:trPr>
          <w:trHeight w:val="522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:rsidTr="00801458">
        <w:trPr>
          <w:trHeight w:val="661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:rsidTr="00801458">
        <w:trPr>
          <w:trHeight w:val="800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047E" w:rsidRDefault="0025047E" w:rsidP="00315CA6">
      <w:pPr>
        <w:spacing w:after="0" w:line="240" w:lineRule="auto"/>
      </w:pPr>
      <w:r>
        <w:separator/>
      </w:r>
    </w:p>
  </w:endnote>
  <w:endnote w:type="continuationSeparator" w:id="0">
    <w:p w:rsidR="0025047E" w:rsidRDefault="0025047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:rsidR="00801458" w:rsidRDefault="001614B6">
        <w:pPr>
          <w:pStyle w:val="af4"/>
          <w:jc w:val="center"/>
        </w:pPr>
        <w:r>
          <w:fldChar w:fldCharType="begin"/>
        </w:r>
        <w:r w:rsidR="00801458">
          <w:instrText>PAGE   \* MERGEFORMAT</w:instrText>
        </w:r>
        <w:r>
          <w:fldChar w:fldCharType="separate"/>
        </w:r>
        <w:r w:rsidR="00D76443">
          <w:rPr>
            <w:noProof/>
          </w:rPr>
          <w:t>12</w:t>
        </w:r>
        <w:r>
          <w:fldChar w:fldCharType="end"/>
        </w:r>
      </w:p>
    </w:sdtContent>
  </w:sdt>
  <w:p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047E" w:rsidRDefault="0025047E" w:rsidP="00315CA6">
      <w:pPr>
        <w:spacing w:after="0" w:line="240" w:lineRule="auto"/>
      </w:pPr>
      <w:r>
        <w:separator/>
      </w:r>
    </w:p>
  </w:footnote>
  <w:footnote w:type="continuationSeparator" w:id="0">
    <w:p w:rsidR="0025047E" w:rsidRDefault="0025047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4B6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047E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CC8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00DDF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76443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4B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tamozhennye-procedury-567194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sovershenie-tamozhennyh-operaciy-v-otnoshenii-otdelnyh-kategoriy-tovarov-56498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e.lanbook.com/book/18883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392375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2F7EC1-3911-42C1-B1AA-5E1152471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12</Pages>
  <Words>3529</Words>
  <Characters>20120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